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C9" w:rsidRPr="00BB66C9" w:rsidRDefault="00BB66C9" w:rsidP="00BB66C9">
      <w:pPr>
        <w:pStyle w:val="NormalWeb"/>
        <w:spacing w:before="130" w:beforeAutospacing="0" w:after="0" w:afterAutospacing="0"/>
        <w:jc w:val="center"/>
        <w:rPr>
          <w:rFonts w:ascii="MarkerFinePoint-Plain" w:hAnsi="MarkerFinePoint-Plain"/>
          <w:color w:val="000000"/>
          <w:kern w:val="24"/>
          <w:sz w:val="44"/>
          <w:szCs w:val="44"/>
          <w:u w:val="single"/>
        </w:rPr>
      </w:pPr>
      <w:r w:rsidRPr="00BB66C9">
        <w:rPr>
          <w:rFonts w:ascii="MarkerFinePoint-Plain" w:hAnsi="MarkerFinePoint-Plain"/>
          <w:color w:val="000000"/>
          <w:kern w:val="24"/>
          <w:sz w:val="44"/>
          <w:szCs w:val="44"/>
          <w:u w:val="single"/>
        </w:rPr>
        <w:t>Reading and Annotating “A Cause Greater Than Self”</w:t>
      </w:r>
      <w:r w:rsidRPr="00BB66C9">
        <w:rPr>
          <w:rFonts w:ascii="MarkerFinePoint-Plain" w:hAnsi="MarkerFinePoint-Plain"/>
          <w:color w:val="000000"/>
          <w:kern w:val="24"/>
          <w:sz w:val="44"/>
          <w:szCs w:val="44"/>
          <w:u w:val="single"/>
        </w:rPr>
        <w:br/>
        <w:t>by John McCain</w:t>
      </w:r>
    </w:p>
    <w:p w:rsidR="00BB66C9" w:rsidRDefault="00BB66C9" w:rsidP="00BB66C9">
      <w:pPr>
        <w:pStyle w:val="NormalWeb"/>
        <w:spacing w:before="130" w:beforeAutospacing="0" w:after="0" w:afterAutospacing="0"/>
        <w:rPr>
          <w:rFonts w:ascii="MarkerFinePoint-Plain" w:hAnsi="MarkerFinePoint-Plain"/>
          <w:color w:val="000000"/>
          <w:kern w:val="24"/>
          <w:sz w:val="54"/>
          <w:szCs w:val="54"/>
        </w:rPr>
      </w:pPr>
    </w:p>
    <w:p w:rsidR="00BB66C9" w:rsidRPr="00BB66C9" w:rsidRDefault="00BB66C9" w:rsidP="00BB66C9">
      <w:pPr>
        <w:pStyle w:val="NormalWeb"/>
        <w:numPr>
          <w:ilvl w:val="0"/>
          <w:numId w:val="4"/>
        </w:numPr>
        <w:spacing w:before="130" w:beforeAutospacing="0" w:after="0" w:afterAutospacing="0" w:line="480" w:lineRule="auto"/>
        <w:rPr>
          <w:sz w:val="28"/>
          <w:szCs w:val="28"/>
        </w:rPr>
      </w:pPr>
      <w:r>
        <w:rPr>
          <w:rFonts w:ascii="MarkerFinePoint-Plain" w:hAnsi="MarkerFinePoint-Plain"/>
          <w:color w:val="000000"/>
          <w:kern w:val="24"/>
          <w:sz w:val="28"/>
          <w:szCs w:val="28"/>
        </w:rPr>
        <w:t>You will be reading John McCain’s speech together as a class for the first read. Please do the following as you read it through the first time:</w:t>
      </w:r>
    </w:p>
    <w:p w:rsidR="00BB66C9" w:rsidRPr="00BB66C9" w:rsidRDefault="00BB66C9" w:rsidP="00BB66C9">
      <w:pPr>
        <w:pStyle w:val="ListParagraph"/>
        <w:numPr>
          <w:ilvl w:val="0"/>
          <w:numId w:val="2"/>
        </w:numPr>
        <w:spacing w:line="480" w:lineRule="auto"/>
        <w:rPr>
          <w:sz w:val="28"/>
          <w:szCs w:val="28"/>
        </w:rPr>
      </w:pPr>
      <w:r w:rsidRPr="00BB66C9">
        <w:rPr>
          <w:rFonts w:ascii="MarkerFinePoint-Plain" w:hAnsi="MarkerFinePoint-Plain"/>
          <w:color w:val="000000"/>
          <w:kern w:val="24"/>
          <w:sz w:val="28"/>
          <w:szCs w:val="28"/>
        </w:rPr>
        <w:t>Circle unfamiliar words</w:t>
      </w:r>
    </w:p>
    <w:p w:rsidR="00BB66C9" w:rsidRPr="00BB66C9" w:rsidRDefault="00BB66C9" w:rsidP="00BB66C9">
      <w:pPr>
        <w:pStyle w:val="ListParagraph"/>
        <w:numPr>
          <w:ilvl w:val="0"/>
          <w:numId w:val="2"/>
        </w:numPr>
        <w:spacing w:line="480" w:lineRule="auto"/>
        <w:rPr>
          <w:sz w:val="28"/>
          <w:szCs w:val="28"/>
        </w:rPr>
      </w:pPr>
      <w:r>
        <w:rPr>
          <w:rFonts w:ascii="MarkerFinePoint-Plain" w:hAnsi="MarkerFinePoint-Plain"/>
          <w:color w:val="000000"/>
          <w:kern w:val="24"/>
          <w:sz w:val="28"/>
          <w:szCs w:val="28"/>
        </w:rPr>
        <w:t>Write a q</w:t>
      </w:r>
      <w:r w:rsidRPr="00BB66C9">
        <w:rPr>
          <w:rFonts w:ascii="MarkerFinePoint-Plain" w:hAnsi="MarkerFinePoint-Plain"/>
          <w:color w:val="000000"/>
          <w:kern w:val="24"/>
          <w:sz w:val="28"/>
          <w:szCs w:val="28"/>
        </w:rPr>
        <w:t>uestion mark next to anything you’re confused by or have a question about</w:t>
      </w:r>
    </w:p>
    <w:p w:rsidR="00BB66C9" w:rsidRPr="00BB66C9" w:rsidRDefault="00BB66C9" w:rsidP="00BB66C9">
      <w:pPr>
        <w:pStyle w:val="ListParagraph"/>
        <w:numPr>
          <w:ilvl w:val="0"/>
          <w:numId w:val="2"/>
        </w:numPr>
        <w:spacing w:line="480" w:lineRule="auto"/>
        <w:rPr>
          <w:sz w:val="28"/>
          <w:szCs w:val="28"/>
        </w:rPr>
      </w:pPr>
      <w:r>
        <w:rPr>
          <w:rFonts w:ascii="MarkerFinePoint-Plain" w:hAnsi="MarkerFinePoint-Plain"/>
          <w:color w:val="000000"/>
          <w:kern w:val="24"/>
          <w:sz w:val="28"/>
          <w:szCs w:val="28"/>
        </w:rPr>
        <w:t>Draw a star or asterisk around</w:t>
      </w:r>
      <w:r w:rsidRPr="00BB66C9">
        <w:rPr>
          <w:rFonts w:ascii="MarkerFinePoint-Plain" w:hAnsi="MarkerFinePoint-Plain"/>
          <w:color w:val="000000"/>
          <w:kern w:val="24"/>
          <w:sz w:val="28"/>
          <w:szCs w:val="28"/>
        </w:rPr>
        <w:t xml:space="preserve"> what yo</w:t>
      </w:r>
      <w:r>
        <w:rPr>
          <w:rFonts w:ascii="MarkerFinePoint-Plain" w:hAnsi="MarkerFinePoint-Plain"/>
          <w:color w:val="000000"/>
          <w:kern w:val="24"/>
          <w:sz w:val="28"/>
          <w:szCs w:val="28"/>
        </w:rPr>
        <w:t>u believe to be the main ideas</w:t>
      </w:r>
    </w:p>
    <w:p w:rsidR="00BB66C9" w:rsidRPr="00BB66C9" w:rsidRDefault="00BB66C9" w:rsidP="00BB66C9">
      <w:pPr>
        <w:pStyle w:val="ListParagraph"/>
        <w:numPr>
          <w:ilvl w:val="0"/>
          <w:numId w:val="4"/>
        </w:numPr>
        <w:spacing w:line="480" w:lineRule="auto"/>
        <w:rPr>
          <w:rFonts w:ascii="MarkerFinePoint-Plain" w:hAnsi="MarkerFinePoint-Plain"/>
          <w:color w:val="000000"/>
          <w:kern w:val="24"/>
          <w:sz w:val="28"/>
          <w:szCs w:val="28"/>
        </w:rPr>
      </w:pPr>
      <w:r w:rsidRPr="00BB66C9">
        <w:rPr>
          <w:rFonts w:ascii="MarkerFinePoint-Plain" w:hAnsi="MarkerFinePoint-Plain"/>
          <w:color w:val="000000"/>
          <w:kern w:val="24"/>
          <w:sz w:val="28"/>
          <w:szCs w:val="28"/>
        </w:rPr>
        <w:t>When you have finished reading it as a class, go back through and define each word you circled. Write the definition right above the word or in the margins. Keep your definitions short and concise.</w:t>
      </w:r>
      <w:r>
        <w:rPr>
          <w:rFonts w:ascii="MarkerFinePoint-Plain" w:hAnsi="MarkerFinePoint-Plain"/>
          <w:color w:val="000000"/>
          <w:kern w:val="24"/>
          <w:sz w:val="28"/>
          <w:szCs w:val="28"/>
        </w:rPr>
        <w:t xml:space="preserve"> Do this quietly and independently.</w:t>
      </w:r>
    </w:p>
    <w:p w:rsidR="00BB66C9" w:rsidRPr="00BB66C9" w:rsidRDefault="00BB66C9" w:rsidP="00BB66C9">
      <w:pPr>
        <w:pStyle w:val="NormalWeb"/>
        <w:numPr>
          <w:ilvl w:val="0"/>
          <w:numId w:val="4"/>
        </w:numPr>
        <w:spacing w:before="130" w:beforeAutospacing="0" w:after="0" w:afterAutospacing="0" w:line="480" w:lineRule="auto"/>
        <w:rPr>
          <w:sz w:val="28"/>
          <w:szCs w:val="28"/>
        </w:rPr>
      </w:pPr>
      <w:r>
        <w:rPr>
          <w:rFonts w:ascii="MarkerFinePoint-Plain" w:hAnsi="MarkerFinePoint-Plain"/>
          <w:color w:val="000000"/>
          <w:kern w:val="24"/>
          <w:sz w:val="28"/>
          <w:szCs w:val="28"/>
        </w:rPr>
        <w:t>You will do the second reading in your table groups</w:t>
      </w:r>
      <w:r>
        <w:rPr>
          <w:rFonts w:ascii="MarkerFinePoint-Plain" w:hAnsi="MarkerFinePoint-Plain"/>
          <w:color w:val="000000"/>
          <w:kern w:val="24"/>
          <w:sz w:val="28"/>
          <w:szCs w:val="28"/>
        </w:rPr>
        <w:t xml:space="preserve">. </w:t>
      </w:r>
      <w:r>
        <w:rPr>
          <w:rFonts w:ascii="MarkerFinePoint-Plain" w:hAnsi="MarkerFinePoint-Plain"/>
          <w:color w:val="000000"/>
          <w:kern w:val="24"/>
          <w:sz w:val="28"/>
          <w:szCs w:val="28"/>
        </w:rPr>
        <w:t>Take turns reading the paragraphs to each other. Stop after each paragraph and discuss the main ideas/arguments and</w:t>
      </w:r>
      <w:r w:rsidR="00134A9E">
        <w:rPr>
          <w:rFonts w:ascii="MarkerFinePoint-Plain" w:hAnsi="MarkerFinePoint-Plain"/>
          <w:color w:val="000000"/>
          <w:kern w:val="24"/>
          <w:sz w:val="28"/>
          <w:szCs w:val="28"/>
        </w:rPr>
        <w:t xml:space="preserve"> the</w:t>
      </w:r>
      <w:r>
        <w:rPr>
          <w:rFonts w:ascii="MarkerFinePoint-Plain" w:hAnsi="MarkerFinePoint-Plain"/>
          <w:color w:val="000000"/>
          <w:kern w:val="24"/>
          <w:sz w:val="28"/>
          <w:szCs w:val="28"/>
        </w:rPr>
        <w:t xml:space="preserve"> supporting evidence that he provides for those ideas. Also, identify and discuss any examples of persuasion. </w:t>
      </w:r>
      <w:r>
        <w:rPr>
          <w:rFonts w:ascii="MarkerFinePoint-Plain" w:hAnsi="MarkerFinePoint-Plain"/>
          <w:color w:val="000000"/>
          <w:kern w:val="24"/>
          <w:sz w:val="28"/>
          <w:szCs w:val="28"/>
        </w:rPr>
        <w:t xml:space="preserve">Please do the following </w:t>
      </w:r>
      <w:r>
        <w:rPr>
          <w:rFonts w:ascii="MarkerFinePoint-Plain" w:hAnsi="MarkerFinePoint-Plain"/>
          <w:color w:val="000000"/>
          <w:kern w:val="24"/>
          <w:sz w:val="28"/>
          <w:szCs w:val="28"/>
        </w:rPr>
        <w:t>as you read it through the second</w:t>
      </w:r>
      <w:r>
        <w:rPr>
          <w:rFonts w:ascii="MarkerFinePoint-Plain" w:hAnsi="MarkerFinePoint-Plain"/>
          <w:color w:val="000000"/>
          <w:kern w:val="24"/>
          <w:sz w:val="28"/>
          <w:szCs w:val="28"/>
        </w:rPr>
        <w:t xml:space="preserve"> time:</w:t>
      </w:r>
    </w:p>
    <w:p w:rsidR="00BB66C9" w:rsidRPr="00BB66C9" w:rsidRDefault="00BB66C9" w:rsidP="00BB66C9">
      <w:pPr>
        <w:pStyle w:val="ListParagraph"/>
        <w:numPr>
          <w:ilvl w:val="0"/>
          <w:numId w:val="3"/>
        </w:numPr>
        <w:spacing w:line="480" w:lineRule="auto"/>
        <w:rPr>
          <w:sz w:val="28"/>
          <w:szCs w:val="28"/>
        </w:rPr>
      </w:pPr>
      <w:r w:rsidRPr="00BB66C9">
        <w:rPr>
          <w:rFonts w:ascii="MarkerFinePoint-Plain" w:hAnsi="MarkerFinePoint-Plain"/>
          <w:color w:val="000000"/>
          <w:kern w:val="24"/>
          <w:sz w:val="28"/>
          <w:szCs w:val="28"/>
        </w:rPr>
        <w:t>Highlight main ideas/thesis/arguments in green</w:t>
      </w:r>
    </w:p>
    <w:p w:rsidR="00BB66C9" w:rsidRPr="00BB66C9" w:rsidRDefault="00BB66C9" w:rsidP="00BB66C9">
      <w:pPr>
        <w:pStyle w:val="ListParagraph"/>
        <w:numPr>
          <w:ilvl w:val="0"/>
          <w:numId w:val="3"/>
        </w:numPr>
        <w:spacing w:line="480" w:lineRule="auto"/>
        <w:rPr>
          <w:sz w:val="28"/>
          <w:szCs w:val="28"/>
        </w:rPr>
      </w:pPr>
      <w:r w:rsidRPr="00BB66C9">
        <w:rPr>
          <w:rFonts w:ascii="MarkerFinePoint-Plain" w:hAnsi="MarkerFinePoint-Plain"/>
          <w:color w:val="000000"/>
          <w:kern w:val="24"/>
          <w:sz w:val="28"/>
          <w:szCs w:val="28"/>
        </w:rPr>
        <w:t>Highlight supporting ideas or examples in yellow</w:t>
      </w:r>
    </w:p>
    <w:p w:rsidR="00BB66C9" w:rsidRPr="00BB66C9" w:rsidRDefault="00BB66C9" w:rsidP="00BB66C9">
      <w:pPr>
        <w:pStyle w:val="ListParagraph"/>
        <w:numPr>
          <w:ilvl w:val="0"/>
          <w:numId w:val="3"/>
        </w:numPr>
        <w:spacing w:line="480" w:lineRule="auto"/>
        <w:rPr>
          <w:sz w:val="28"/>
          <w:szCs w:val="28"/>
        </w:rPr>
      </w:pPr>
      <w:r w:rsidRPr="00BB66C9">
        <w:rPr>
          <w:rFonts w:ascii="MarkerFinePoint-Plain" w:hAnsi="MarkerFinePoint-Plain"/>
          <w:color w:val="000000"/>
          <w:kern w:val="24"/>
          <w:sz w:val="28"/>
          <w:szCs w:val="28"/>
        </w:rPr>
        <w:t>Examples of rhetoric</w:t>
      </w:r>
      <w:r w:rsidR="00134A9E">
        <w:rPr>
          <w:rFonts w:ascii="MarkerFinePoint-Plain" w:hAnsi="MarkerFinePoint-Plain"/>
          <w:color w:val="000000"/>
          <w:kern w:val="24"/>
          <w:sz w:val="28"/>
          <w:szCs w:val="28"/>
        </w:rPr>
        <w:t xml:space="preserve"> for persuasion</w:t>
      </w:r>
      <w:r w:rsidRPr="00BB66C9">
        <w:rPr>
          <w:rFonts w:ascii="MarkerFinePoint-Plain" w:hAnsi="MarkerFinePoint-Plain"/>
          <w:color w:val="000000"/>
          <w:kern w:val="24"/>
          <w:sz w:val="28"/>
          <w:szCs w:val="28"/>
        </w:rPr>
        <w:t xml:space="preserve"> (tone, diction, syntax, </w:t>
      </w:r>
      <w:proofErr w:type="spellStart"/>
      <w:r w:rsidRPr="00BB66C9">
        <w:rPr>
          <w:rFonts w:ascii="MarkerFinePoint-Plain" w:hAnsi="MarkerFinePoint-Plain"/>
          <w:color w:val="000000"/>
          <w:kern w:val="24"/>
          <w:sz w:val="28"/>
          <w:szCs w:val="28"/>
        </w:rPr>
        <w:t>etc</w:t>
      </w:r>
      <w:proofErr w:type="spellEnd"/>
      <w:r w:rsidRPr="00BB66C9">
        <w:rPr>
          <w:rFonts w:ascii="MarkerFinePoint-Plain" w:hAnsi="MarkerFinePoint-Plain"/>
          <w:color w:val="000000"/>
          <w:kern w:val="24"/>
          <w:sz w:val="28"/>
          <w:szCs w:val="28"/>
        </w:rPr>
        <w:t>) in pink</w:t>
      </w:r>
    </w:p>
    <w:p w:rsidR="00134A9E" w:rsidRPr="00134A9E" w:rsidRDefault="00134A9E" w:rsidP="00134A9E">
      <w:pPr>
        <w:pStyle w:val="ListParagraph"/>
        <w:numPr>
          <w:ilvl w:val="0"/>
          <w:numId w:val="4"/>
        </w:numPr>
        <w:spacing w:line="480" w:lineRule="auto"/>
        <w:rPr>
          <w:sz w:val="28"/>
          <w:szCs w:val="28"/>
        </w:rPr>
      </w:pPr>
      <w:r>
        <w:rPr>
          <w:rFonts w:ascii="MarkerFinePoint-Plain" w:hAnsi="MarkerFinePoint-Plain"/>
          <w:color w:val="000000"/>
          <w:kern w:val="24"/>
          <w:sz w:val="28"/>
          <w:szCs w:val="28"/>
        </w:rPr>
        <w:t>Annotating is more than merely highlighting. You must make notes in the margins of the text that explain what you highlighted. Label the top left of the speech “SAYING” and the top right of the speech “DOING.”</w:t>
      </w:r>
      <w:bookmarkStart w:id="0" w:name="_GoBack"/>
      <w:bookmarkEnd w:id="0"/>
    </w:p>
    <w:p w:rsidR="00134A9E" w:rsidRPr="00134A9E" w:rsidRDefault="00BB66C9" w:rsidP="00134A9E">
      <w:pPr>
        <w:pStyle w:val="ListParagraph"/>
        <w:numPr>
          <w:ilvl w:val="1"/>
          <w:numId w:val="4"/>
        </w:numPr>
        <w:spacing w:line="480" w:lineRule="auto"/>
        <w:rPr>
          <w:sz w:val="28"/>
          <w:szCs w:val="28"/>
        </w:rPr>
      </w:pPr>
      <w:r w:rsidRPr="00134A9E">
        <w:rPr>
          <w:rFonts w:ascii="MarkerFinePoint-Plain" w:hAnsi="MarkerFinePoint-Plain"/>
          <w:color w:val="000000"/>
          <w:kern w:val="24"/>
          <w:sz w:val="28"/>
          <w:szCs w:val="28"/>
        </w:rPr>
        <w:t xml:space="preserve">Use the left margin to discuss what the author is SAYING (explanations, summaries, </w:t>
      </w:r>
      <w:proofErr w:type="spellStart"/>
      <w:r w:rsidRPr="00134A9E">
        <w:rPr>
          <w:rFonts w:ascii="MarkerFinePoint-Plain" w:hAnsi="MarkerFinePoint-Plain"/>
          <w:color w:val="000000"/>
          <w:kern w:val="24"/>
          <w:sz w:val="28"/>
          <w:szCs w:val="28"/>
        </w:rPr>
        <w:t>etc</w:t>
      </w:r>
      <w:proofErr w:type="spellEnd"/>
      <w:r w:rsidRPr="00134A9E">
        <w:rPr>
          <w:rFonts w:ascii="MarkerFinePoint-Plain" w:hAnsi="MarkerFinePoint-Plain"/>
          <w:color w:val="000000"/>
          <w:kern w:val="24"/>
          <w:sz w:val="28"/>
          <w:szCs w:val="28"/>
        </w:rPr>
        <w:t>)</w:t>
      </w:r>
    </w:p>
    <w:p w:rsidR="00BB66C9" w:rsidRPr="00134A9E" w:rsidRDefault="00BB66C9" w:rsidP="00134A9E">
      <w:pPr>
        <w:pStyle w:val="ListParagraph"/>
        <w:numPr>
          <w:ilvl w:val="1"/>
          <w:numId w:val="4"/>
        </w:numPr>
        <w:spacing w:line="480" w:lineRule="auto"/>
        <w:rPr>
          <w:sz w:val="28"/>
          <w:szCs w:val="28"/>
        </w:rPr>
      </w:pPr>
      <w:r w:rsidRPr="00134A9E">
        <w:rPr>
          <w:rFonts w:ascii="MarkerFinePoint-Plain" w:hAnsi="MarkerFinePoint-Plain"/>
          <w:color w:val="000000"/>
          <w:kern w:val="24"/>
          <w:sz w:val="28"/>
          <w:szCs w:val="28"/>
        </w:rPr>
        <w:t>Use the right margin to discuss what the author is DOING (analysis, effect, purpose, etc.)</w:t>
      </w:r>
    </w:p>
    <w:p w:rsidR="00767826" w:rsidRPr="00BB66C9" w:rsidRDefault="00E923BD">
      <w:pPr>
        <w:rPr>
          <w:sz w:val="28"/>
          <w:szCs w:val="28"/>
        </w:rPr>
      </w:pPr>
    </w:p>
    <w:sectPr w:rsidR="00767826" w:rsidRPr="00BB66C9" w:rsidSect="00134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kerFinePoint-Pla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0D1C"/>
    <w:multiLevelType w:val="hybridMultilevel"/>
    <w:tmpl w:val="160E7EC6"/>
    <w:lvl w:ilvl="0" w:tplc="D0283352">
      <w:start w:val="1"/>
      <w:numFmt w:val="decimal"/>
      <w:lvlText w:val="%1."/>
      <w:lvlJc w:val="left"/>
      <w:pPr>
        <w:tabs>
          <w:tab w:val="num" w:pos="360"/>
        </w:tabs>
        <w:ind w:left="360" w:hanging="360"/>
      </w:pPr>
    </w:lvl>
    <w:lvl w:ilvl="1" w:tplc="5FF25016">
      <w:start w:val="1"/>
      <w:numFmt w:val="decimal"/>
      <w:lvlText w:val="%2."/>
      <w:lvlJc w:val="left"/>
      <w:pPr>
        <w:tabs>
          <w:tab w:val="num" w:pos="1080"/>
        </w:tabs>
        <w:ind w:left="1080" w:hanging="360"/>
      </w:pPr>
    </w:lvl>
    <w:lvl w:ilvl="2" w:tplc="C1EC0958">
      <w:start w:val="3462"/>
      <w:numFmt w:val="bullet"/>
      <w:lvlText w:val="•"/>
      <w:lvlJc w:val="left"/>
      <w:pPr>
        <w:tabs>
          <w:tab w:val="num" w:pos="1800"/>
        </w:tabs>
        <w:ind w:left="1800" w:hanging="360"/>
      </w:pPr>
      <w:rPr>
        <w:rFonts w:ascii="Arial" w:hAnsi="Arial" w:hint="default"/>
      </w:rPr>
    </w:lvl>
    <w:lvl w:ilvl="3" w:tplc="C444F0BA" w:tentative="1">
      <w:start w:val="1"/>
      <w:numFmt w:val="decimal"/>
      <w:lvlText w:val="%4."/>
      <w:lvlJc w:val="left"/>
      <w:pPr>
        <w:tabs>
          <w:tab w:val="num" w:pos="2520"/>
        </w:tabs>
        <w:ind w:left="2520" w:hanging="360"/>
      </w:pPr>
    </w:lvl>
    <w:lvl w:ilvl="4" w:tplc="ACDACA3E" w:tentative="1">
      <w:start w:val="1"/>
      <w:numFmt w:val="decimal"/>
      <w:lvlText w:val="%5."/>
      <w:lvlJc w:val="left"/>
      <w:pPr>
        <w:tabs>
          <w:tab w:val="num" w:pos="3240"/>
        </w:tabs>
        <w:ind w:left="3240" w:hanging="360"/>
      </w:pPr>
    </w:lvl>
    <w:lvl w:ilvl="5" w:tplc="64709ABE" w:tentative="1">
      <w:start w:val="1"/>
      <w:numFmt w:val="decimal"/>
      <w:lvlText w:val="%6."/>
      <w:lvlJc w:val="left"/>
      <w:pPr>
        <w:tabs>
          <w:tab w:val="num" w:pos="3960"/>
        </w:tabs>
        <w:ind w:left="3960" w:hanging="360"/>
      </w:pPr>
    </w:lvl>
    <w:lvl w:ilvl="6" w:tplc="D9341DAE" w:tentative="1">
      <w:start w:val="1"/>
      <w:numFmt w:val="decimal"/>
      <w:lvlText w:val="%7."/>
      <w:lvlJc w:val="left"/>
      <w:pPr>
        <w:tabs>
          <w:tab w:val="num" w:pos="4680"/>
        </w:tabs>
        <w:ind w:left="4680" w:hanging="360"/>
      </w:pPr>
    </w:lvl>
    <w:lvl w:ilvl="7" w:tplc="F35A8A8A" w:tentative="1">
      <w:start w:val="1"/>
      <w:numFmt w:val="decimal"/>
      <w:lvlText w:val="%8."/>
      <w:lvlJc w:val="left"/>
      <w:pPr>
        <w:tabs>
          <w:tab w:val="num" w:pos="5400"/>
        </w:tabs>
        <w:ind w:left="5400" w:hanging="360"/>
      </w:pPr>
    </w:lvl>
    <w:lvl w:ilvl="8" w:tplc="6F8818D6" w:tentative="1">
      <w:start w:val="1"/>
      <w:numFmt w:val="decimal"/>
      <w:lvlText w:val="%9."/>
      <w:lvlJc w:val="left"/>
      <w:pPr>
        <w:tabs>
          <w:tab w:val="num" w:pos="6120"/>
        </w:tabs>
        <w:ind w:left="6120" w:hanging="360"/>
      </w:pPr>
    </w:lvl>
  </w:abstractNum>
  <w:abstractNum w:abstractNumId="1">
    <w:nsid w:val="30C5243D"/>
    <w:multiLevelType w:val="hybridMultilevel"/>
    <w:tmpl w:val="D792AB8E"/>
    <w:lvl w:ilvl="0" w:tplc="04090001">
      <w:start w:val="1"/>
      <w:numFmt w:val="bullet"/>
      <w:lvlText w:val=""/>
      <w:lvlJc w:val="left"/>
      <w:pPr>
        <w:tabs>
          <w:tab w:val="num" w:pos="1080"/>
        </w:tabs>
        <w:ind w:left="1080" w:hanging="360"/>
      </w:pPr>
      <w:rPr>
        <w:rFonts w:ascii="Symbol" w:hAnsi="Symbol" w:hint="default"/>
      </w:rPr>
    </w:lvl>
    <w:lvl w:ilvl="1" w:tplc="5FF25016">
      <w:start w:val="1"/>
      <w:numFmt w:val="decimal"/>
      <w:lvlText w:val="%2."/>
      <w:lvlJc w:val="left"/>
      <w:pPr>
        <w:tabs>
          <w:tab w:val="num" w:pos="1800"/>
        </w:tabs>
        <w:ind w:left="1800" w:hanging="360"/>
      </w:pPr>
    </w:lvl>
    <w:lvl w:ilvl="2" w:tplc="C1EC0958">
      <w:start w:val="3462"/>
      <w:numFmt w:val="bullet"/>
      <w:lvlText w:val="•"/>
      <w:lvlJc w:val="left"/>
      <w:pPr>
        <w:tabs>
          <w:tab w:val="num" w:pos="2520"/>
        </w:tabs>
        <w:ind w:left="2520" w:hanging="360"/>
      </w:pPr>
      <w:rPr>
        <w:rFonts w:ascii="Arial" w:hAnsi="Arial" w:hint="default"/>
      </w:rPr>
    </w:lvl>
    <w:lvl w:ilvl="3" w:tplc="C444F0BA" w:tentative="1">
      <w:start w:val="1"/>
      <w:numFmt w:val="decimal"/>
      <w:lvlText w:val="%4."/>
      <w:lvlJc w:val="left"/>
      <w:pPr>
        <w:tabs>
          <w:tab w:val="num" w:pos="3240"/>
        </w:tabs>
        <w:ind w:left="3240" w:hanging="360"/>
      </w:pPr>
    </w:lvl>
    <w:lvl w:ilvl="4" w:tplc="ACDACA3E" w:tentative="1">
      <w:start w:val="1"/>
      <w:numFmt w:val="decimal"/>
      <w:lvlText w:val="%5."/>
      <w:lvlJc w:val="left"/>
      <w:pPr>
        <w:tabs>
          <w:tab w:val="num" w:pos="3960"/>
        </w:tabs>
        <w:ind w:left="3960" w:hanging="360"/>
      </w:pPr>
    </w:lvl>
    <w:lvl w:ilvl="5" w:tplc="64709ABE" w:tentative="1">
      <w:start w:val="1"/>
      <w:numFmt w:val="decimal"/>
      <w:lvlText w:val="%6."/>
      <w:lvlJc w:val="left"/>
      <w:pPr>
        <w:tabs>
          <w:tab w:val="num" w:pos="4680"/>
        </w:tabs>
        <w:ind w:left="4680" w:hanging="360"/>
      </w:pPr>
    </w:lvl>
    <w:lvl w:ilvl="6" w:tplc="D9341DAE" w:tentative="1">
      <w:start w:val="1"/>
      <w:numFmt w:val="decimal"/>
      <w:lvlText w:val="%7."/>
      <w:lvlJc w:val="left"/>
      <w:pPr>
        <w:tabs>
          <w:tab w:val="num" w:pos="5400"/>
        </w:tabs>
        <w:ind w:left="5400" w:hanging="360"/>
      </w:pPr>
    </w:lvl>
    <w:lvl w:ilvl="7" w:tplc="F35A8A8A" w:tentative="1">
      <w:start w:val="1"/>
      <w:numFmt w:val="decimal"/>
      <w:lvlText w:val="%8."/>
      <w:lvlJc w:val="left"/>
      <w:pPr>
        <w:tabs>
          <w:tab w:val="num" w:pos="6120"/>
        </w:tabs>
        <w:ind w:left="6120" w:hanging="360"/>
      </w:pPr>
    </w:lvl>
    <w:lvl w:ilvl="8" w:tplc="6F8818D6" w:tentative="1">
      <w:start w:val="1"/>
      <w:numFmt w:val="decimal"/>
      <w:lvlText w:val="%9."/>
      <w:lvlJc w:val="left"/>
      <w:pPr>
        <w:tabs>
          <w:tab w:val="num" w:pos="6840"/>
        </w:tabs>
        <w:ind w:left="6840" w:hanging="360"/>
      </w:pPr>
    </w:lvl>
  </w:abstractNum>
  <w:abstractNum w:abstractNumId="2">
    <w:nsid w:val="39E076BC"/>
    <w:multiLevelType w:val="hybridMultilevel"/>
    <w:tmpl w:val="5296AF3A"/>
    <w:lvl w:ilvl="0" w:tplc="F0324034">
      <w:start w:val="1"/>
      <w:numFmt w:val="decimal"/>
      <w:lvlText w:val="%1."/>
      <w:lvlJc w:val="left"/>
      <w:pPr>
        <w:ind w:left="360" w:hanging="360"/>
      </w:pPr>
      <w:rPr>
        <w:rFonts w:ascii="MarkerFinePoint-Plain" w:hAnsi="MarkerFinePoint-Plai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F74074"/>
    <w:multiLevelType w:val="hybridMultilevel"/>
    <w:tmpl w:val="E4AC2B98"/>
    <w:lvl w:ilvl="0" w:tplc="04090001">
      <w:start w:val="1"/>
      <w:numFmt w:val="bullet"/>
      <w:lvlText w:val=""/>
      <w:lvlJc w:val="left"/>
      <w:pPr>
        <w:tabs>
          <w:tab w:val="num" w:pos="1080"/>
        </w:tabs>
        <w:ind w:left="1080" w:hanging="360"/>
      </w:pPr>
      <w:rPr>
        <w:rFonts w:ascii="Symbol" w:hAnsi="Symbol" w:hint="default"/>
      </w:rPr>
    </w:lvl>
    <w:lvl w:ilvl="1" w:tplc="5FF25016">
      <w:start w:val="1"/>
      <w:numFmt w:val="decimal"/>
      <w:lvlText w:val="%2."/>
      <w:lvlJc w:val="left"/>
      <w:pPr>
        <w:tabs>
          <w:tab w:val="num" w:pos="1800"/>
        </w:tabs>
        <w:ind w:left="1800" w:hanging="360"/>
      </w:pPr>
    </w:lvl>
    <w:lvl w:ilvl="2" w:tplc="C1EC0958">
      <w:start w:val="3462"/>
      <w:numFmt w:val="bullet"/>
      <w:lvlText w:val="•"/>
      <w:lvlJc w:val="left"/>
      <w:pPr>
        <w:tabs>
          <w:tab w:val="num" w:pos="2520"/>
        </w:tabs>
        <w:ind w:left="2520" w:hanging="360"/>
      </w:pPr>
      <w:rPr>
        <w:rFonts w:ascii="Arial" w:hAnsi="Arial" w:hint="default"/>
      </w:rPr>
    </w:lvl>
    <w:lvl w:ilvl="3" w:tplc="C444F0BA" w:tentative="1">
      <w:start w:val="1"/>
      <w:numFmt w:val="decimal"/>
      <w:lvlText w:val="%4."/>
      <w:lvlJc w:val="left"/>
      <w:pPr>
        <w:tabs>
          <w:tab w:val="num" w:pos="3240"/>
        </w:tabs>
        <w:ind w:left="3240" w:hanging="360"/>
      </w:pPr>
    </w:lvl>
    <w:lvl w:ilvl="4" w:tplc="ACDACA3E" w:tentative="1">
      <w:start w:val="1"/>
      <w:numFmt w:val="decimal"/>
      <w:lvlText w:val="%5."/>
      <w:lvlJc w:val="left"/>
      <w:pPr>
        <w:tabs>
          <w:tab w:val="num" w:pos="3960"/>
        </w:tabs>
        <w:ind w:left="3960" w:hanging="360"/>
      </w:pPr>
    </w:lvl>
    <w:lvl w:ilvl="5" w:tplc="64709ABE" w:tentative="1">
      <w:start w:val="1"/>
      <w:numFmt w:val="decimal"/>
      <w:lvlText w:val="%6."/>
      <w:lvlJc w:val="left"/>
      <w:pPr>
        <w:tabs>
          <w:tab w:val="num" w:pos="4680"/>
        </w:tabs>
        <w:ind w:left="4680" w:hanging="360"/>
      </w:pPr>
    </w:lvl>
    <w:lvl w:ilvl="6" w:tplc="D9341DAE" w:tentative="1">
      <w:start w:val="1"/>
      <w:numFmt w:val="decimal"/>
      <w:lvlText w:val="%7."/>
      <w:lvlJc w:val="left"/>
      <w:pPr>
        <w:tabs>
          <w:tab w:val="num" w:pos="5400"/>
        </w:tabs>
        <w:ind w:left="5400" w:hanging="360"/>
      </w:pPr>
    </w:lvl>
    <w:lvl w:ilvl="7" w:tplc="F35A8A8A" w:tentative="1">
      <w:start w:val="1"/>
      <w:numFmt w:val="decimal"/>
      <w:lvlText w:val="%8."/>
      <w:lvlJc w:val="left"/>
      <w:pPr>
        <w:tabs>
          <w:tab w:val="num" w:pos="6120"/>
        </w:tabs>
        <w:ind w:left="6120" w:hanging="360"/>
      </w:pPr>
    </w:lvl>
    <w:lvl w:ilvl="8" w:tplc="6F8818D6" w:tentative="1">
      <w:start w:val="1"/>
      <w:numFmt w:val="decimal"/>
      <w:lvlText w:val="%9."/>
      <w:lvlJc w:val="left"/>
      <w:pPr>
        <w:tabs>
          <w:tab w:val="num" w:pos="6840"/>
        </w:tabs>
        <w:ind w:left="6840" w:hanging="360"/>
      </w:pPr>
    </w:lvl>
  </w:abstractNum>
  <w:abstractNum w:abstractNumId="4">
    <w:nsid w:val="7DF027A0"/>
    <w:multiLevelType w:val="hybridMultilevel"/>
    <w:tmpl w:val="CE1C94E4"/>
    <w:lvl w:ilvl="0" w:tplc="F0324034">
      <w:start w:val="1"/>
      <w:numFmt w:val="decimal"/>
      <w:lvlText w:val="%1."/>
      <w:lvlJc w:val="left"/>
      <w:pPr>
        <w:ind w:left="360" w:hanging="360"/>
      </w:pPr>
      <w:rPr>
        <w:rFonts w:ascii="MarkerFinePoint-Plain" w:hAnsi="MarkerFinePoint-Pla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C9"/>
    <w:rsid w:val="00134A9E"/>
    <w:rsid w:val="00B904CD"/>
    <w:rsid w:val="00BB66C9"/>
    <w:rsid w:val="00C50578"/>
    <w:rsid w:val="00E9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6C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6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79788">
      <w:bodyDiv w:val="1"/>
      <w:marLeft w:val="0"/>
      <w:marRight w:val="0"/>
      <w:marTop w:val="0"/>
      <w:marBottom w:val="0"/>
      <w:divBdr>
        <w:top w:val="none" w:sz="0" w:space="0" w:color="auto"/>
        <w:left w:val="none" w:sz="0" w:space="0" w:color="auto"/>
        <w:bottom w:val="none" w:sz="0" w:space="0" w:color="auto"/>
        <w:right w:val="none" w:sz="0" w:space="0" w:color="auto"/>
      </w:divBdr>
      <w:divsChild>
        <w:div w:id="585917154">
          <w:marLeft w:val="806"/>
          <w:marRight w:val="0"/>
          <w:marTop w:val="130"/>
          <w:marBottom w:val="0"/>
          <w:divBdr>
            <w:top w:val="none" w:sz="0" w:space="0" w:color="auto"/>
            <w:left w:val="none" w:sz="0" w:space="0" w:color="auto"/>
            <w:bottom w:val="none" w:sz="0" w:space="0" w:color="auto"/>
            <w:right w:val="none" w:sz="0" w:space="0" w:color="auto"/>
          </w:divBdr>
        </w:div>
        <w:div w:id="247037368">
          <w:marLeft w:val="1800"/>
          <w:marRight w:val="0"/>
          <w:marTop w:val="130"/>
          <w:marBottom w:val="0"/>
          <w:divBdr>
            <w:top w:val="none" w:sz="0" w:space="0" w:color="auto"/>
            <w:left w:val="none" w:sz="0" w:space="0" w:color="auto"/>
            <w:bottom w:val="none" w:sz="0" w:space="0" w:color="auto"/>
            <w:right w:val="none" w:sz="0" w:space="0" w:color="auto"/>
          </w:divBdr>
        </w:div>
        <w:div w:id="201216028">
          <w:marLeft w:val="1800"/>
          <w:marRight w:val="0"/>
          <w:marTop w:val="130"/>
          <w:marBottom w:val="0"/>
          <w:divBdr>
            <w:top w:val="none" w:sz="0" w:space="0" w:color="auto"/>
            <w:left w:val="none" w:sz="0" w:space="0" w:color="auto"/>
            <w:bottom w:val="none" w:sz="0" w:space="0" w:color="auto"/>
            <w:right w:val="none" w:sz="0" w:space="0" w:color="auto"/>
          </w:divBdr>
        </w:div>
        <w:div w:id="1846699860">
          <w:marLeft w:val="1800"/>
          <w:marRight w:val="0"/>
          <w:marTop w:val="130"/>
          <w:marBottom w:val="0"/>
          <w:divBdr>
            <w:top w:val="none" w:sz="0" w:space="0" w:color="auto"/>
            <w:left w:val="none" w:sz="0" w:space="0" w:color="auto"/>
            <w:bottom w:val="none" w:sz="0" w:space="0" w:color="auto"/>
            <w:right w:val="none" w:sz="0" w:space="0" w:color="auto"/>
          </w:divBdr>
        </w:div>
        <w:div w:id="2015375336">
          <w:marLeft w:val="806"/>
          <w:marRight w:val="0"/>
          <w:marTop w:val="130"/>
          <w:marBottom w:val="0"/>
          <w:divBdr>
            <w:top w:val="none" w:sz="0" w:space="0" w:color="auto"/>
            <w:left w:val="none" w:sz="0" w:space="0" w:color="auto"/>
            <w:bottom w:val="none" w:sz="0" w:space="0" w:color="auto"/>
            <w:right w:val="none" w:sz="0" w:space="0" w:color="auto"/>
          </w:divBdr>
        </w:div>
        <w:div w:id="2121798040">
          <w:marLeft w:val="1987"/>
          <w:marRight w:val="0"/>
          <w:marTop w:val="130"/>
          <w:marBottom w:val="0"/>
          <w:divBdr>
            <w:top w:val="none" w:sz="0" w:space="0" w:color="auto"/>
            <w:left w:val="none" w:sz="0" w:space="0" w:color="auto"/>
            <w:bottom w:val="none" w:sz="0" w:space="0" w:color="auto"/>
            <w:right w:val="none" w:sz="0" w:space="0" w:color="auto"/>
          </w:divBdr>
        </w:div>
        <w:div w:id="1627852002">
          <w:marLeft w:val="1987"/>
          <w:marRight w:val="0"/>
          <w:marTop w:val="130"/>
          <w:marBottom w:val="0"/>
          <w:divBdr>
            <w:top w:val="none" w:sz="0" w:space="0" w:color="auto"/>
            <w:left w:val="none" w:sz="0" w:space="0" w:color="auto"/>
            <w:bottom w:val="none" w:sz="0" w:space="0" w:color="auto"/>
            <w:right w:val="none" w:sz="0" w:space="0" w:color="auto"/>
          </w:divBdr>
        </w:div>
        <w:div w:id="1916931389">
          <w:marLeft w:val="1987"/>
          <w:marRight w:val="0"/>
          <w:marTop w:val="130"/>
          <w:marBottom w:val="0"/>
          <w:divBdr>
            <w:top w:val="none" w:sz="0" w:space="0" w:color="auto"/>
            <w:left w:val="none" w:sz="0" w:space="0" w:color="auto"/>
            <w:bottom w:val="none" w:sz="0" w:space="0" w:color="auto"/>
            <w:right w:val="none" w:sz="0" w:space="0" w:color="auto"/>
          </w:divBdr>
        </w:div>
        <w:div w:id="1302687955">
          <w:marLeft w:val="187"/>
          <w:marRight w:val="0"/>
          <w:marTop w:val="130"/>
          <w:marBottom w:val="0"/>
          <w:divBdr>
            <w:top w:val="none" w:sz="0" w:space="0" w:color="auto"/>
            <w:left w:val="none" w:sz="0" w:space="0" w:color="auto"/>
            <w:bottom w:val="none" w:sz="0" w:space="0" w:color="auto"/>
            <w:right w:val="none" w:sz="0" w:space="0" w:color="auto"/>
          </w:divBdr>
        </w:div>
        <w:div w:id="1237083144">
          <w:marLeft w:val="18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(Pita) Dargavel</dc:creator>
  <cp:lastModifiedBy>Guadalupe (Pita) Dargavel </cp:lastModifiedBy>
  <cp:revision>3</cp:revision>
  <cp:lastPrinted>2016-09-09T19:12:00Z</cp:lastPrinted>
  <dcterms:created xsi:type="dcterms:W3CDTF">2016-09-09T18:58:00Z</dcterms:created>
  <dcterms:modified xsi:type="dcterms:W3CDTF">2016-09-09T19:12:00Z</dcterms:modified>
</cp:coreProperties>
</file>